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3A" w:rsidRDefault="00E64689">
      <w:pPr>
        <w:spacing w:before="80" w:after="0" w:line="36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de-DE"/>
        </w:rPr>
        <w:t>Biographische Notizen</w:t>
      </w:r>
    </w:p>
    <w:p w:rsidR="00577C3A" w:rsidRDefault="00577C3A">
      <w:pPr>
        <w:spacing w:before="80"/>
        <w:jc w:val="both"/>
        <w:rPr>
          <w:sz w:val="24"/>
          <w:szCs w:val="24"/>
          <w:lang w:val="de-DE"/>
        </w:rPr>
      </w:pPr>
    </w:p>
    <w:p w:rsidR="00577C3A" w:rsidRDefault="00E64689">
      <w:pPr>
        <w:spacing w:before="80" w:after="0"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Andreas Riedl</w:t>
      </w:r>
    </w:p>
    <w:p w:rsidR="00577C3A" w:rsidRDefault="00E64689">
      <w:pPr>
        <w:spacing w:before="80"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Andreas Riedl, Mag. phil., ist Absolvent der Publizistik- und Kommunikationswissenschaft am gleichnamigen Institut der Universität Wien und war </w:t>
      </w:r>
      <w:r>
        <w:rPr>
          <w:rFonts w:ascii="Times New Roman" w:hAnsi="Times New Roman"/>
          <w:sz w:val="24"/>
          <w:szCs w:val="24"/>
          <w:lang w:val="de-DE"/>
        </w:rPr>
        <w:t>Research Assistant am Institut für vergleichende Medien- und Kommunikationsforschung der Österreichischen Akademie der Wissenschaften. Momentan arbeitet er im Bereich der Medienforschung eines deutschen öffentlich-rechtlichen Rundfunkanbieters. Seine Forsc</w:t>
      </w:r>
      <w:r>
        <w:rPr>
          <w:rFonts w:ascii="Times New Roman" w:hAnsi="Times New Roman"/>
          <w:sz w:val="24"/>
          <w:szCs w:val="24"/>
          <w:lang w:val="de-DE"/>
        </w:rPr>
        <w:t>hungsinteressen umfassen journalistische Selbstverständnisse, Mediatisierungsprozesse und das Wechselspiel zwischen politischen und journalistischen AkteurInnen.</w:t>
      </w:r>
    </w:p>
    <w:p w:rsidR="00577C3A" w:rsidRDefault="00E64689">
      <w:pPr>
        <w:spacing w:before="80" w:after="0" w:line="360" w:lineRule="auto"/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Andreas_Riedl@univie.ac.at</w:t>
        </w:r>
      </w:hyperlink>
      <w:r>
        <w:rPr>
          <w:rStyle w:val="Hyperlink"/>
          <w:rFonts w:ascii="Times New Roman" w:hAnsi="Times New Roman"/>
          <w:sz w:val="24"/>
          <w:szCs w:val="24"/>
          <w:lang w:val="en-US"/>
        </w:rPr>
        <w:t xml:space="preserve"> </w:t>
      </w:r>
    </w:p>
    <w:p w:rsidR="00577C3A" w:rsidRDefault="00577C3A">
      <w:pPr>
        <w:spacing w:before="80" w:after="0" w:line="360" w:lineRule="auto"/>
        <w:jc w:val="both"/>
        <w:rPr>
          <w:lang w:val="en-US"/>
        </w:rPr>
      </w:pPr>
    </w:p>
    <w:p w:rsidR="00577C3A" w:rsidRDefault="00E64689">
      <w:pPr>
        <w:spacing w:before="80" w:after="0"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Birgit </w:t>
      </w:r>
      <w:r>
        <w:rPr>
          <w:rFonts w:ascii="Times New Roman" w:hAnsi="Times New Roman"/>
          <w:b/>
          <w:sz w:val="24"/>
          <w:szCs w:val="24"/>
          <w:lang w:val="de-DE"/>
        </w:rPr>
        <w:t>Mühl</w:t>
      </w:r>
    </w:p>
    <w:p w:rsidR="00577C3A" w:rsidRDefault="00E64689">
      <w:pPr>
        <w:spacing w:before="80"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Birgit Mühl ist Studentin der Publizistik- und Kommunikationswissenschaft an der Universität Wien. In ihrer Magistra-Arbeit beschäftigte sie sich mit der physiologischen Messung von Wirkungen medialer Gewaltdarstellung. Derzeit arbeitet sie im Feld de</w:t>
      </w:r>
      <w:r>
        <w:rPr>
          <w:rFonts w:ascii="Times New Roman" w:hAnsi="Times New Roman"/>
          <w:sz w:val="24"/>
          <w:szCs w:val="24"/>
          <w:lang w:val="de-DE"/>
        </w:rPr>
        <w:t>r Auftragskommunikation.</w:t>
      </w:r>
    </w:p>
    <w:p w:rsidR="00577C3A" w:rsidRDefault="00577C3A">
      <w:pPr>
        <w:spacing w:before="80"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577C3A" w:rsidRDefault="00E64689">
      <w:pPr>
        <w:spacing w:before="80" w:after="0" w:line="36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Peter Maurer</w:t>
      </w:r>
    </w:p>
    <w:p w:rsidR="00577C3A" w:rsidRDefault="00E64689">
      <w:pPr>
        <w:spacing w:before="80"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Dr. phil. Peter Maurer arbeitet zurzeit als Postdoctoral Fellow im Bereich Politische Kommunikation am Institut für Soziologie und Politikwissenschaft der Technisch-Naturwissenschaftlichen Universität Trondheim (NTNU)</w:t>
      </w:r>
      <w:r>
        <w:rPr>
          <w:rFonts w:ascii="Times New Roman" w:hAnsi="Times New Roman"/>
          <w:sz w:val="24"/>
          <w:szCs w:val="24"/>
          <w:lang w:val="de-DE"/>
        </w:rPr>
        <w:t>. Seine Schwerpunkte liegen im Bereich politischer Journalismus, politischer Medieneinfluss und politische Akteursforschung. Außerdem arbeitet zu den Merkmalen populistischer politischer Kommunikation im internationalen Vergleich.</w:t>
      </w:r>
    </w:p>
    <w:p w:rsidR="00577C3A" w:rsidRDefault="00E64689">
      <w:pPr>
        <w:spacing w:before="80" w:after="0" w:line="360" w:lineRule="auto"/>
        <w:jc w:val="both"/>
      </w:pPr>
      <w:r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peter.maurer@ntnu.no</w:t>
        </w:r>
      </w:hyperlink>
    </w:p>
    <w:p w:rsidR="00577C3A" w:rsidRDefault="00577C3A">
      <w:pPr>
        <w:spacing w:before="80"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sectPr w:rsidR="00577C3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89" w:rsidRDefault="00E64689">
      <w:pPr>
        <w:spacing w:after="0" w:line="240" w:lineRule="auto"/>
      </w:pPr>
      <w:r>
        <w:separator/>
      </w:r>
    </w:p>
  </w:endnote>
  <w:endnote w:type="continuationSeparator" w:id="0">
    <w:p w:rsidR="00E64689" w:rsidRDefault="00E6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89" w:rsidRDefault="00E646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4689" w:rsidRDefault="00E6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7C3A"/>
    <w:rsid w:val="00577C3A"/>
    <w:rsid w:val="00996997"/>
    <w:rsid w:val="00E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EA8B7-524B-4291-A654-4899057A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r.maurer@ntnu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s_Riedl@univie.ac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Riedl</dc:creator>
  <dc:description/>
  <cp:lastModifiedBy>Andreas Riedl</cp:lastModifiedBy>
  <cp:revision>2</cp:revision>
  <dcterms:created xsi:type="dcterms:W3CDTF">2017-10-24T19:35:00Z</dcterms:created>
  <dcterms:modified xsi:type="dcterms:W3CDTF">2017-10-24T19:35:00Z</dcterms:modified>
</cp:coreProperties>
</file>